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Why Do You Need a Lone Working Policy?</w:t>
      </w:r>
    </w:p>
    <w:p w:rsidR="00000000" w:rsidDel="00000000" w:rsidP="00000000" w:rsidRDefault="00000000" w:rsidRPr="00000000" w14:paraId="00000002">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Employers are responsible for the health and safety of their workforce and contractors. Health and safety policies protect workers from avoidable hazards during the course of their work.</w:t>
      </w:r>
    </w:p>
    <w:p w:rsidR="00000000" w:rsidDel="00000000" w:rsidP="00000000" w:rsidRDefault="00000000" w:rsidRPr="00000000" w14:paraId="00000003">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Lone workers face higher risks than regular employees. A blanket health and safety policy does not cover the specific risks that lone workers face. </w:t>
      </w:r>
    </w:p>
    <w:p w:rsidR="00000000" w:rsidDel="00000000" w:rsidP="00000000" w:rsidRDefault="00000000" w:rsidRPr="00000000" w14:paraId="00000004">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A good lone working policy serves to guide lone workers how to remain safe while on the job, as well as how managers should respond in case of an emergency.</w:t>
      </w:r>
    </w:p>
    <w:p w:rsidR="00000000" w:rsidDel="00000000" w:rsidP="00000000" w:rsidRDefault="00000000" w:rsidRPr="00000000" w14:paraId="00000005">
      <w:pPr>
        <w:spacing w:after="160" w:lineRule="auto"/>
        <w:rPr>
          <w:rFonts w:ascii="Geist" w:cs="Geist" w:eastAsia="Geist" w:hAnsi="Geist"/>
          <w:color w:val="212529"/>
        </w:rPr>
      </w:pPr>
      <w:r w:rsidDel="00000000" w:rsidR="00000000" w:rsidRPr="00000000">
        <w:rPr>
          <w:rtl w:val="0"/>
        </w:rPr>
      </w:r>
    </w:p>
    <w:p w:rsidR="00000000" w:rsidDel="00000000" w:rsidP="00000000" w:rsidRDefault="00000000" w:rsidRPr="00000000" w14:paraId="00000006">
      <w:pPr>
        <w:spacing w:after="240" w:before="320" w:lineRule="auto"/>
        <w:rPr>
          <w:rFonts w:ascii="Geist" w:cs="Geist" w:eastAsia="Geist" w:hAnsi="Geist"/>
          <w:color w:val="2e90fa"/>
          <w:shd w:fill="eef6ff" w:val="clear"/>
        </w:rPr>
      </w:pPr>
      <w:r w:rsidDel="00000000" w:rsidR="00000000" w:rsidRPr="00000000">
        <w:rPr>
          <w:rFonts w:ascii="Geist" w:cs="Geist" w:eastAsia="Geist" w:hAnsi="Geist"/>
          <w:b w:val="1"/>
          <w:color w:val="2e90fa"/>
          <w:sz w:val="28"/>
          <w:szCs w:val="28"/>
          <w:shd w:fill="eef6ff" w:val="clear"/>
          <w:rtl w:val="0"/>
        </w:rPr>
        <w:t xml:space="preserve">How to Use This Lone Working Policy Template</w:t>
      </w:r>
      <w:r w:rsidDel="00000000" w:rsidR="00000000" w:rsidRPr="00000000">
        <w:rPr>
          <w:rtl w:val="0"/>
        </w:rPr>
      </w:r>
    </w:p>
    <w:p w:rsidR="00000000" w:rsidDel="00000000" w:rsidP="00000000" w:rsidRDefault="00000000" w:rsidRPr="00000000" w14:paraId="00000007">
      <w:pPr>
        <w:spacing w:after="160" w:lineRule="auto"/>
        <w:rPr>
          <w:rFonts w:ascii="Geist" w:cs="Geist" w:eastAsia="Geist" w:hAnsi="Geist"/>
          <w:b w:val="1"/>
          <w:color w:val="0073e5"/>
          <w:sz w:val="28"/>
          <w:szCs w:val="28"/>
        </w:rPr>
      </w:pPr>
      <w:r w:rsidDel="00000000" w:rsidR="00000000" w:rsidRPr="00000000">
        <w:rPr>
          <w:rFonts w:ascii="Geist" w:cs="Geist" w:eastAsia="Geist" w:hAnsi="Geist"/>
          <w:color w:val="212529"/>
          <w:rtl w:val="0"/>
        </w:rPr>
        <w:t xml:space="preserve">This template covers the basics of a lone working policy. It has been designed to give you a solid framework that you can customise to your specific needs. To customise this template:</w:t>
      </w:r>
      <w:r w:rsidDel="00000000" w:rsidR="00000000" w:rsidRPr="00000000">
        <w:rPr>
          <w:rtl w:val="0"/>
        </w:rPr>
      </w:r>
    </w:p>
    <w:p w:rsidR="00000000" w:rsidDel="00000000" w:rsidP="00000000" w:rsidRDefault="00000000" w:rsidRPr="00000000" w14:paraId="0000000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eist" w:cs="Geist" w:eastAsia="Geist" w:hAnsi="Geist"/>
          <w:smallCaps w:val="0"/>
          <w:strike w:val="0"/>
          <w:color w:val="212529"/>
          <w:sz w:val="22"/>
          <w:szCs w:val="22"/>
          <w:u w:val="none"/>
          <w:shd w:fill="auto" w:val="clear"/>
          <w:vertAlign w:val="baseline"/>
        </w:rPr>
      </w:pPr>
      <w:r w:rsidDel="00000000" w:rsidR="00000000" w:rsidRPr="00000000">
        <w:rPr>
          <w:rFonts w:ascii="Geist" w:cs="Geist" w:eastAsia="Geist" w:hAnsi="Geist"/>
          <w:i w:val="0"/>
          <w:smallCaps w:val="0"/>
          <w:strike w:val="0"/>
          <w:color w:val="212529"/>
          <w:sz w:val="22"/>
          <w:szCs w:val="22"/>
          <w:u w:val="none"/>
          <w:shd w:fill="auto" w:val="clear"/>
          <w:vertAlign w:val="baseline"/>
          <w:rtl w:val="0"/>
        </w:rPr>
        <w:t xml:space="preserve">Simply follow the instructions marked in </w:t>
      </w:r>
      <w:r w:rsidDel="00000000" w:rsidR="00000000" w:rsidRPr="00000000">
        <w:rPr>
          <w:rFonts w:ascii="Geist" w:cs="Geist" w:eastAsia="Geist" w:hAnsi="Geist"/>
          <w:i w:val="1"/>
          <w:smallCaps w:val="0"/>
          <w:strike w:val="0"/>
          <w:color w:val="212529"/>
          <w:sz w:val="22"/>
          <w:szCs w:val="22"/>
          <w:u w:val="none"/>
          <w:shd w:fill="auto" w:val="clear"/>
          <w:vertAlign w:val="baseline"/>
          <w:rtl w:val="0"/>
        </w:rPr>
        <w:t xml:space="preserve">italics</w:t>
      </w:r>
      <w:r w:rsidDel="00000000" w:rsidR="00000000" w:rsidRPr="00000000">
        <w:rPr>
          <w:rFonts w:ascii="Geist" w:cs="Geist" w:eastAsia="Geist" w:hAnsi="Geist"/>
          <w:i w:val="0"/>
          <w:smallCaps w:val="0"/>
          <w:strike w:val="0"/>
          <w:color w:val="21252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Geist" w:cs="Geist" w:eastAsia="Geist" w:hAnsi="Geist"/>
          <w:smallCaps w:val="0"/>
          <w:strike w:val="0"/>
          <w:color w:val="212529"/>
          <w:sz w:val="22"/>
          <w:szCs w:val="22"/>
          <w:u w:val="none"/>
          <w:shd w:fill="auto" w:val="clear"/>
          <w:vertAlign w:val="baseline"/>
        </w:rPr>
      </w:pPr>
      <w:r w:rsidDel="00000000" w:rsidR="00000000" w:rsidRPr="00000000">
        <w:rPr>
          <w:rFonts w:ascii="Geist" w:cs="Geist" w:eastAsia="Geist" w:hAnsi="Geist"/>
          <w:b w:val="1"/>
          <w:i w:val="0"/>
          <w:smallCaps w:val="0"/>
          <w:strike w:val="0"/>
          <w:color w:val="2e90fa"/>
          <w:sz w:val="22"/>
          <w:szCs w:val="22"/>
          <w:u w:val="none"/>
          <w:shd w:fill="auto" w:val="clear"/>
          <w:vertAlign w:val="baseline"/>
          <w:rtl w:val="0"/>
        </w:rPr>
        <w:t xml:space="preserve">{Text in these brackets}</w:t>
      </w:r>
      <w:r w:rsidDel="00000000" w:rsidR="00000000" w:rsidRPr="00000000">
        <w:rPr>
          <w:rFonts w:ascii="Geist" w:cs="Geist" w:eastAsia="Geist" w:hAnsi="Geist"/>
          <w:i w:val="0"/>
          <w:smallCaps w:val="0"/>
          <w:strike w:val="0"/>
          <w:color w:val="2e90fa"/>
          <w:sz w:val="22"/>
          <w:szCs w:val="22"/>
          <w:u w:val="none"/>
          <w:shd w:fill="auto" w:val="clear"/>
          <w:vertAlign w:val="baseline"/>
          <w:rtl w:val="0"/>
        </w:rPr>
        <w:t xml:space="preserve"> </w:t>
      </w:r>
      <w:r w:rsidDel="00000000" w:rsidR="00000000" w:rsidRPr="00000000">
        <w:rPr>
          <w:rFonts w:ascii="Geist" w:cs="Geist" w:eastAsia="Geist" w:hAnsi="Geist"/>
          <w:color w:val="212529"/>
          <w:rtl w:val="0"/>
        </w:rPr>
        <w:t xml:space="preserve">indicates</w:t>
      </w:r>
      <w:r w:rsidDel="00000000" w:rsidR="00000000" w:rsidRPr="00000000">
        <w:rPr>
          <w:rFonts w:ascii="Geist" w:cs="Geist" w:eastAsia="Geist" w:hAnsi="Geist"/>
          <w:i w:val="0"/>
          <w:smallCaps w:val="0"/>
          <w:strike w:val="0"/>
          <w:color w:val="212529"/>
          <w:sz w:val="22"/>
          <w:szCs w:val="22"/>
          <w:u w:val="none"/>
          <w:shd w:fill="auto" w:val="clear"/>
          <w:vertAlign w:val="baseline"/>
          <w:rtl w:val="0"/>
        </w:rPr>
        <w:t xml:space="preserve"> that you need to fill in the blank with the necessary information.</w:t>
      </w:r>
      <w:r w:rsidDel="00000000" w:rsidR="00000000" w:rsidRPr="00000000">
        <w:rPr>
          <w:rtl w:val="0"/>
        </w:rPr>
      </w:r>
    </w:p>
    <w:p w:rsidR="00000000" w:rsidDel="00000000" w:rsidP="00000000" w:rsidRDefault="00000000" w:rsidRPr="00000000" w14:paraId="0000000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Geist" w:cs="Geist" w:eastAsia="Geist" w:hAnsi="Geist"/>
          <w:smallCaps w:val="0"/>
          <w:strike w:val="0"/>
          <w:color w:val="212529"/>
          <w:sz w:val="22"/>
          <w:szCs w:val="22"/>
          <w:u w:val="none"/>
          <w:shd w:fill="auto" w:val="clear"/>
          <w:vertAlign w:val="baseline"/>
        </w:rPr>
        <w:sectPr>
          <w:headerReference r:id="rId7" w:type="default"/>
          <w:footerReference r:id="rId8" w:type="default"/>
          <w:pgSz w:h="16834" w:w="11909" w:orient="portrait"/>
          <w:pgMar w:bottom="1440" w:top="1440" w:left="1440" w:right="1440" w:header="720" w:footer="720"/>
          <w:pgNumType w:start="1"/>
        </w:sectPr>
      </w:pPr>
      <w:r w:rsidDel="00000000" w:rsidR="00000000" w:rsidRPr="00000000">
        <w:rPr>
          <w:rFonts w:ascii="Geist" w:cs="Geist" w:eastAsia="Geist" w:hAnsi="Geist"/>
          <w:i w:val="0"/>
          <w:smallCaps w:val="0"/>
          <w:strike w:val="0"/>
          <w:color w:val="212529"/>
          <w:sz w:val="22"/>
          <w:szCs w:val="22"/>
          <w:u w:val="none"/>
          <w:shd w:fill="auto" w:val="clear"/>
          <w:vertAlign w:val="baseline"/>
          <w:rtl w:val="0"/>
        </w:rPr>
        <w:t xml:space="preserve">Add any additional sections specific to your indust</w:t>
      </w:r>
      <w:r w:rsidDel="00000000" w:rsidR="00000000" w:rsidRPr="00000000">
        <w:rPr>
          <w:rFonts w:ascii="Geist" w:cs="Geist" w:eastAsia="Geist" w:hAnsi="Geist"/>
          <w:color w:val="212529"/>
          <w:rtl w:val="0"/>
        </w:rPr>
        <w:t xml:space="preserve">ry</w:t>
      </w:r>
      <w:r w:rsidDel="00000000" w:rsidR="00000000" w:rsidRPr="00000000">
        <w:rPr>
          <w:rtl w:val="0"/>
        </w:rPr>
      </w:r>
    </w:p>
    <w:p w:rsidR="00000000" w:rsidDel="00000000" w:rsidP="00000000" w:rsidRDefault="00000000" w:rsidRPr="00000000" w14:paraId="0000000B">
      <w:pPr>
        <w:spacing w:after="320" w:lineRule="auto"/>
        <w:rPr>
          <w:rFonts w:ascii="Geist" w:cs="Geist" w:eastAsia="Geist" w:hAnsi="Geist"/>
          <w:b w:val="1"/>
          <w:color w:val="2f3f55"/>
          <w:sz w:val="40"/>
          <w:szCs w:val="40"/>
          <w:shd w:fill="eef6ff" w:val="clear"/>
        </w:rPr>
      </w:pPr>
      <w:bookmarkStart w:colFirst="0" w:colLast="0" w:name="_heading=h.gjdgxs" w:id="0"/>
      <w:bookmarkEnd w:id="0"/>
      <w:r w:rsidDel="00000000" w:rsidR="00000000" w:rsidRPr="00000000">
        <w:rPr>
          <w:rFonts w:ascii="Geist" w:cs="Geist" w:eastAsia="Geist" w:hAnsi="Geist"/>
          <w:b w:val="1"/>
          <w:color w:val="2f3f55"/>
          <w:sz w:val="40"/>
          <w:szCs w:val="40"/>
          <w:shd w:fill="eef6ff" w:val="clear"/>
          <w:rtl w:val="0"/>
        </w:rPr>
        <w:t xml:space="preserve">Lone Working Policy Template</w:t>
      </w:r>
    </w:p>
    <w:p w:rsidR="00000000" w:rsidDel="00000000" w:rsidP="00000000" w:rsidRDefault="00000000" w:rsidRPr="00000000" w14:paraId="0000000C">
      <w:pPr>
        <w:spacing w:after="24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1.0 Introduction</w:t>
      </w:r>
    </w:p>
    <w:p w:rsidR="00000000" w:rsidDel="00000000" w:rsidP="00000000" w:rsidRDefault="00000000" w:rsidRPr="00000000" w14:paraId="0000000D">
      <w:pPr>
        <w:spacing w:after="160" w:lineRule="auto"/>
        <w:rPr>
          <w:rFonts w:ascii="Geist" w:cs="Geist" w:eastAsia="Geist" w:hAnsi="Geist"/>
          <w:color w:val="2e90fa"/>
        </w:rPr>
      </w:pPr>
      <w:r w:rsidDel="00000000" w:rsidR="00000000" w:rsidRPr="00000000">
        <w:rPr>
          <w:rFonts w:ascii="Geist" w:cs="Geist" w:eastAsia="Geist" w:hAnsi="Geist"/>
          <w:b w:val="1"/>
          <w:color w:val="2e90fa"/>
          <w:rtl w:val="0"/>
        </w:rPr>
        <w:t xml:space="preserve">{Name of company}</w:t>
      </w:r>
      <w:r w:rsidDel="00000000" w:rsidR="00000000" w:rsidRPr="00000000">
        <w:rPr>
          <w:rFonts w:ascii="Geist" w:cs="Geist" w:eastAsia="Geist" w:hAnsi="Geist"/>
          <w:color w:val="2e90fa"/>
          <w:rtl w:val="0"/>
        </w:rPr>
        <w:t xml:space="preserve"> </w:t>
      </w:r>
      <w:r w:rsidDel="00000000" w:rsidR="00000000" w:rsidRPr="00000000">
        <w:rPr>
          <w:rFonts w:ascii="Geist" w:cs="Geist" w:eastAsia="Geist" w:hAnsi="Geist"/>
          <w:color w:val="212529"/>
          <w:rtl w:val="0"/>
        </w:rPr>
        <w:t xml:space="preserve">has a legal and moral obligation to keep all our employees, contract workers, and volunteers (hereafter referred to as the “personnel”) as safe as possible while on duty. This lone working policy is intended to be used hand in hand with the following relevant health and safety policies: </w:t>
      </w:r>
      <w:r w:rsidDel="00000000" w:rsidR="00000000" w:rsidRPr="00000000">
        <w:rPr>
          <w:rFonts w:ascii="Geist" w:cs="Geist" w:eastAsia="Geist" w:hAnsi="Geist"/>
          <w:b w:val="1"/>
          <w:color w:val="2e90fa"/>
          <w:rtl w:val="0"/>
        </w:rPr>
        <w:t xml:space="preserve">{insert the names of other relevant policies}</w:t>
      </w:r>
      <w:r w:rsidDel="00000000" w:rsidR="00000000" w:rsidRPr="00000000">
        <w:rPr>
          <w:rFonts w:ascii="Geist" w:cs="Geist" w:eastAsia="Geist" w:hAnsi="Geist"/>
          <w:color w:val="2e90fa"/>
          <w:rtl w:val="0"/>
        </w:rPr>
        <w:t xml:space="preserve">.</w:t>
      </w:r>
    </w:p>
    <w:p w:rsidR="00000000" w:rsidDel="00000000" w:rsidP="00000000" w:rsidRDefault="00000000" w:rsidRPr="00000000" w14:paraId="0000000E">
      <w:pPr>
        <w:spacing w:after="240" w:before="32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2.0 Policy Aim</w:t>
      </w:r>
    </w:p>
    <w:p w:rsidR="00000000" w:rsidDel="00000000" w:rsidP="00000000" w:rsidRDefault="00000000" w:rsidRPr="00000000" w14:paraId="0000000F">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The purpose of this policy is to ensure all responsible personnel understand the risks of lone working and how to mitigate the risks effectively. It intends to give all personnel a framework they can rely on that will adequately prepare them to face potential risks to avoid incidents altogether or minimise the injury or damage that incidents can potentially cause. </w:t>
      </w:r>
    </w:p>
    <w:p w:rsidR="00000000" w:rsidDel="00000000" w:rsidP="00000000" w:rsidRDefault="00000000" w:rsidRPr="00000000" w14:paraId="00000010">
      <w:pPr>
        <w:spacing w:after="240" w:before="32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3.0 Policy Scope                                                                                                      </w:t>
      </w:r>
    </w:p>
    <w:p w:rsidR="00000000" w:rsidDel="00000000" w:rsidP="00000000" w:rsidRDefault="00000000" w:rsidRPr="00000000" w14:paraId="00000011">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This policy applies to those who work alone (hereafter referred to as “lone workers”) and personnel responsible for the safety of lone workers, whether directly or indirectly. The Health &amp; Safety Executive (HSE) defines lone workers as “those who work by themselves without close or direct supervision”.</w:t>
      </w:r>
    </w:p>
    <w:p w:rsidR="00000000" w:rsidDel="00000000" w:rsidP="00000000" w:rsidRDefault="00000000" w:rsidRPr="00000000" w14:paraId="00000012">
      <w:pPr>
        <w:spacing w:after="240" w:before="32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4.0 Health &amp; Safety Procedures          </w:t>
      </w:r>
    </w:p>
    <w:p w:rsidR="00000000" w:rsidDel="00000000" w:rsidP="00000000" w:rsidRDefault="00000000" w:rsidRPr="00000000" w14:paraId="00000013">
      <w:pPr>
        <w:spacing w:after="160" w:lineRule="auto"/>
        <w:ind w:left="363" w:firstLine="0"/>
        <w:rPr>
          <w:rFonts w:ascii="Geist" w:cs="Geist" w:eastAsia="Geist" w:hAnsi="Geist"/>
          <w:b w:val="1"/>
          <w:color w:val="2f3f55"/>
        </w:rPr>
      </w:pPr>
      <w:r w:rsidDel="00000000" w:rsidR="00000000" w:rsidRPr="00000000">
        <w:rPr>
          <w:rFonts w:ascii="Geist" w:cs="Geist" w:eastAsia="Geist" w:hAnsi="Geist"/>
          <w:b w:val="1"/>
          <w:color w:val="2f3f55"/>
          <w:rtl w:val="0"/>
        </w:rPr>
        <w:t xml:space="preserve">4.1 </w:t>
        <w:tab/>
        <w:t xml:space="preserve">Reporting incidents and hazards</w:t>
      </w:r>
    </w:p>
    <w:p w:rsidR="00000000" w:rsidDel="00000000" w:rsidP="00000000" w:rsidRDefault="00000000" w:rsidRPr="00000000" w14:paraId="00000014">
      <w:pPr>
        <w:numPr>
          <w:ilvl w:val="0"/>
          <w:numId w:val="2"/>
        </w:numPr>
        <w:ind w:left="720" w:hanging="357"/>
        <w:rPr>
          <w:rFonts w:ascii="Geist" w:cs="Geist" w:eastAsia="Geist" w:hAnsi="Geist"/>
          <w:color w:val="212529"/>
          <w:highlight w:val="white"/>
        </w:rPr>
      </w:pPr>
      <w:r w:rsidDel="00000000" w:rsidR="00000000" w:rsidRPr="00000000">
        <w:rPr>
          <w:rFonts w:ascii="Geist" w:cs="Geist" w:eastAsia="Geist" w:hAnsi="Geist"/>
          <w:color w:val="212529"/>
          <w:rtl w:val="0"/>
        </w:rPr>
        <w:t xml:space="preserve">All personnel are responsible for reporting any incidents or hazards within a reasonable time.</w:t>
      </w:r>
      <w:r w:rsidDel="00000000" w:rsidR="00000000" w:rsidRPr="00000000">
        <w:rPr>
          <w:rtl w:val="0"/>
        </w:rPr>
      </w:r>
    </w:p>
    <w:p w:rsidR="00000000" w:rsidDel="00000000" w:rsidP="00000000" w:rsidRDefault="00000000" w:rsidRPr="00000000" w14:paraId="00000015">
      <w:pPr>
        <w:numPr>
          <w:ilvl w:val="0"/>
          <w:numId w:val="2"/>
        </w:numPr>
        <w:ind w:left="720" w:hanging="357"/>
        <w:rPr>
          <w:rFonts w:ascii="Geist" w:cs="Geist" w:eastAsia="Geist" w:hAnsi="Geist"/>
          <w:color w:val="212529"/>
          <w:highlight w:val="white"/>
        </w:rPr>
      </w:pPr>
      <w:r w:rsidDel="00000000" w:rsidR="00000000" w:rsidRPr="00000000">
        <w:rPr>
          <w:rFonts w:ascii="Geist" w:cs="Geist" w:eastAsia="Geist" w:hAnsi="Geist"/>
          <w:color w:val="212529"/>
          <w:rtl w:val="0"/>
        </w:rPr>
        <w:t xml:space="preserve">Preventive or corrective action must be taken to remove the hazards and reduce the risks of the same incident from recurring.</w:t>
      </w:r>
    </w:p>
    <w:p w:rsidR="00000000" w:rsidDel="00000000" w:rsidP="00000000" w:rsidRDefault="00000000" w:rsidRPr="00000000" w14:paraId="00000016">
      <w:pPr>
        <w:ind w:left="0" w:firstLine="0"/>
        <w:rPr>
          <w:rFonts w:ascii="Geist" w:cs="Geist" w:eastAsia="Geist" w:hAnsi="Geist"/>
          <w:color w:val="212529"/>
        </w:rPr>
      </w:pPr>
      <w:r w:rsidDel="00000000" w:rsidR="00000000" w:rsidRPr="00000000">
        <w:rPr>
          <w:rtl w:val="0"/>
        </w:rPr>
      </w:r>
    </w:p>
    <w:p w:rsidR="00000000" w:rsidDel="00000000" w:rsidP="00000000" w:rsidRDefault="00000000" w:rsidRPr="00000000" w14:paraId="00000017">
      <w:pPr>
        <w:spacing w:after="160" w:lineRule="auto"/>
        <w:ind w:left="363" w:firstLine="0"/>
        <w:rPr>
          <w:rFonts w:ascii="Geist" w:cs="Geist" w:eastAsia="Geist" w:hAnsi="Geist"/>
          <w:b w:val="1"/>
          <w:color w:val="2f3f55"/>
        </w:rPr>
      </w:pPr>
      <w:r w:rsidDel="00000000" w:rsidR="00000000" w:rsidRPr="00000000">
        <w:rPr>
          <w:rFonts w:ascii="Geist" w:cs="Geist" w:eastAsia="Geist" w:hAnsi="Geist"/>
          <w:b w:val="1"/>
          <w:color w:val="2f3f55"/>
          <w:rtl w:val="0"/>
        </w:rPr>
        <w:t xml:space="preserve">4.2 Risk assessments</w:t>
      </w:r>
    </w:p>
    <w:p w:rsidR="00000000" w:rsidDel="00000000" w:rsidP="00000000" w:rsidRDefault="00000000" w:rsidRPr="00000000" w14:paraId="00000018">
      <w:pPr>
        <w:numPr>
          <w:ilvl w:val="0"/>
          <w:numId w:val="2"/>
        </w:numPr>
        <w:spacing w:after="160" w:lineRule="auto"/>
        <w:ind w:left="720" w:hanging="357"/>
        <w:rPr>
          <w:rFonts w:ascii="Geist" w:cs="Geist" w:eastAsia="Geist" w:hAnsi="Geist"/>
          <w:color w:val="212529"/>
          <w:highlight w:val="white"/>
        </w:rPr>
      </w:pPr>
      <w:r w:rsidDel="00000000" w:rsidR="00000000" w:rsidRPr="00000000">
        <w:rPr>
          <w:rFonts w:ascii="Geist" w:cs="Geist" w:eastAsia="Geist" w:hAnsi="Geist"/>
          <w:color w:val="212529"/>
          <w:rtl w:val="0"/>
        </w:rPr>
        <w:t xml:space="preserve">Risk assessments must be conducted with regards to the following attributes related to any lone working tasks:</w:t>
      </w:r>
      <w:r w:rsidDel="00000000" w:rsidR="00000000" w:rsidRPr="00000000">
        <w:rPr>
          <w:rtl w:val="0"/>
        </w:rPr>
      </w:r>
    </w:p>
    <w:p w:rsidR="00000000" w:rsidDel="00000000" w:rsidP="00000000" w:rsidRDefault="00000000" w:rsidRPr="00000000" w14:paraId="00000019">
      <w:pPr>
        <w:numPr>
          <w:ilvl w:val="1"/>
          <w:numId w:val="2"/>
        </w:numPr>
        <w:ind w:left="144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The environment</w:t>
      </w:r>
      <w:r w:rsidDel="00000000" w:rsidR="00000000" w:rsidRPr="00000000">
        <w:rPr>
          <w:rtl w:val="0"/>
        </w:rPr>
      </w:r>
    </w:p>
    <w:p w:rsidR="00000000" w:rsidDel="00000000" w:rsidP="00000000" w:rsidRDefault="00000000" w:rsidRPr="00000000" w14:paraId="0000001A">
      <w:pPr>
        <w:numPr>
          <w:ilvl w:val="1"/>
          <w:numId w:val="2"/>
        </w:numPr>
        <w:ind w:left="144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The nature of the task</w:t>
      </w:r>
      <w:r w:rsidDel="00000000" w:rsidR="00000000" w:rsidRPr="00000000">
        <w:rPr>
          <w:rtl w:val="0"/>
        </w:rPr>
      </w:r>
    </w:p>
    <w:p w:rsidR="00000000" w:rsidDel="00000000" w:rsidP="00000000" w:rsidRDefault="00000000" w:rsidRPr="00000000" w14:paraId="0000001B">
      <w:pPr>
        <w:numPr>
          <w:ilvl w:val="1"/>
          <w:numId w:val="2"/>
        </w:numPr>
        <w:ind w:left="1440" w:hanging="360"/>
        <w:rPr>
          <w:rFonts w:ascii="Geist" w:cs="Geist" w:eastAsia="Geist" w:hAnsi="Geist"/>
          <w:color w:val="212529"/>
        </w:rPr>
      </w:pPr>
      <w:r w:rsidDel="00000000" w:rsidR="00000000" w:rsidRPr="00000000">
        <w:rPr>
          <w:rFonts w:ascii="Geist" w:cs="Geist" w:eastAsia="Geist" w:hAnsi="Geist"/>
          <w:color w:val="212529"/>
          <w:rtl w:val="0"/>
        </w:rPr>
        <w:t xml:space="preserve">Health history of the lone worker</w:t>
      </w:r>
    </w:p>
    <w:p w:rsidR="00000000" w:rsidDel="00000000" w:rsidP="00000000" w:rsidRDefault="00000000" w:rsidRPr="00000000" w14:paraId="0000001C">
      <w:pPr>
        <w:numPr>
          <w:ilvl w:val="1"/>
          <w:numId w:val="2"/>
        </w:numPr>
        <w:ind w:left="1440" w:hanging="360"/>
        <w:rPr>
          <w:rFonts w:ascii="Geist" w:cs="Geist" w:eastAsia="Geist" w:hAnsi="Geist"/>
          <w:color w:val="212529"/>
        </w:rPr>
      </w:pPr>
      <w:r w:rsidDel="00000000" w:rsidR="00000000" w:rsidRPr="00000000">
        <w:rPr>
          <w:rFonts w:ascii="Geist" w:cs="Geist" w:eastAsia="Geist" w:hAnsi="Geist"/>
          <w:color w:val="212529"/>
          <w:rtl w:val="0"/>
        </w:rPr>
        <w:t xml:space="preserve">History of previous incidents in similar situations</w:t>
      </w:r>
    </w:p>
    <w:p w:rsidR="00000000" w:rsidDel="00000000" w:rsidP="00000000" w:rsidRDefault="00000000" w:rsidRPr="00000000" w14:paraId="0000001D">
      <w:pPr>
        <w:numPr>
          <w:ilvl w:val="1"/>
          <w:numId w:val="2"/>
        </w:numPr>
        <w:ind w:left="144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Any other special circumstances</w:t>
      </w:r>
      <w:r w:rsidDel="00000000" w:rsidR="00000000" w:rsidRPr="00000000">
        <w:rPr>
          <w:rtl w:val="0"/>
        </w:rPr>
      </w:r>
    </w:p>
    <w:p w:rsidR="00000000" w:rsidDel="00000000" w:rsidP="00000000" w:rsidRDefault="00000000" w:rsidRPr="00000000" w14:paraId="0000001E">
      <w:pPr>
        <w:numPr>
          <w:ilvl w:val="0"/>
          <w:numId w:val="2"/>
        </w:numPr>
        <w:spacing w:before="160" w:lineRule="auto"/>
        <w:ind w:left="720" w:hanging="357"/>
        <w:rPr>
          <w:rFonts w:ascii="Geist" w:cs="Geist" w:eastAsia="Geist" w:hAnsi="Geist"/>
          <w:color w:val="212529"/>
          <w:highlight w:val="white"/>
        </w:rPr>
      </w:pPr>
      <w:r w:rsidDel="00000000" w:rsidR="00000000" w:rsidRPr="00000000">
        <w:rPr>
          <w:rFonts w:ascii="Geist" w:cs="Geist" w:eastAsia="Geist" w:hAnsi="Geist"/>
          <w:color w:val="212529"/>
          <w:rtl w:val="0"/>
        </w:rPr>
        <w:t xml:space="preserve">Any risks identified must have its appropriate action or training to mitigate the risks. Where possible, preventive or corrective action must be taken to remove the risks.</w:t>
      </w:r>
      <w:r w:rsidDel="00000000" w:rsidR="00000000" w:rsidRPr="00000000">
        <w:rPr>
          <w:rtl w:val="0"/>
        </w:rPr>
      </w:r>
    </w:p>
    <w:p w:rsidR="00000000" w:rsidDel="00000000" w:rsidP="00000000" w:rsidRDefault="00000000" w:rsidRPr="00000000" w14:paraId="0000001F">
      <w:pPr>
        <w:spacing w:after="240" w:before="32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5.0 Roles &amp; Responsibilities</w:t>
      </w:r>
    </w:p>
    <w:p w:rsidR="00000000" w:rsidDel="00000000" w:rsidP="00000000" w:rsidRDefault="00000000" w:rsidRPr="00000000" w14:paraId="00000020">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This section states the role and responsibilities of lone workers and the personnel responsible for the safety of lone workers.</w:t>
      </w:r>
    </w:p>
    <w:p w:rsidR="00000000" w:rsidDel="00000000" w:rsidP="00000000" w:rsidRDefault="00000000" w:rsidRPr="00000000" w14:paraId="00000021">
      <w:pPr>
        <w:spacing w:after="160" w:lineRule="auto"/>
        <w:ind w:left="363" w:firstLine="0"/>
        <w:rPr>
          <w:rFonts w:ascii="Geist" w:cs="Geist" w:eastAsia="Geist" w:hAnsi="Geist"/>
          <w:b w:val="1"/>
          <w:color w:val="2f3f55"/>
        </w:rPr>
      </w:pPr>
      <w:r w:rsidDel="00000000" w:rsidR="00000000" w:rsidRPr="00000000">
        <w:rPr>
          <w:rFonts w:ascii="Geist" w:cs="Geist" w:eastAsia="Geist" w:hAnsi="Geist"/>
          <w:b w:val="1"/>
          <w:color w:val="2f3f55"/>
          <w:rtl w:val="0"/>
        </w:rPr>
        <w:t xml:space="preserve">5.1 </w:t>
        <w:tab/>
        <w:t xml:space="preserve">Lone workers are responsible to:</w:t>
      </w:r>
    </w:p>
    <w:p w:rsidR="00000000" w:rsidDel="00000000" w:rsidP="00000000" w:rsidRDefault="00000000" w:rsidRPr="00000000" w14:paraId="00000022">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Have a clear understanding of their duties and how to conduct it safely. </w:t>
      </w:r>
    </w:p>
    <w:p w:rsidR="00000000" w:rsidDel="00000000" w:rsidP="00000000" w:rsidRDefault="00000000" w:rsidRPr="00000000" w14:paraId="00000023">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Always be equipped with the safety equipment outlined in Appendix C every time they are on duty. </w:t>
      </w:r>
    </w:p>
    <w:p w:rsidR="00000000" w:rsidDel="00000000" w:rsidP="00000000" w:rsidRDefault="00000000" w:rsidRPr="00000000" w14:paraId="00000024">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Conduct any required inspections before starting their duties.</w:t>
      </w:r>
    </w:p>
    <w:p w:rsidR="00000000" w:rsidDel="00000000" w:rsidP="00000000" w:rsidRDefault="00000000" w:rsidRPr="00000000" w14:paraId="00000025">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Report to their line manager or supervisor before starting a task that would have them work alone.</w:t>
      </w:r>
    </w:p>
    <w:p w:rsidR="00000000" w:rsidDel="00000000" w:rsidP="00000000" w:rsidRDefault="00000000" w:rsidRPr="00000000" w14:paraId="00000026">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Report any incidents or hazards within a reasonable amount of time.</w:t>
      </w:r>
    </w:p>
    <w:p w:rsidR="00000000" w:rsidDel="00000000" w:rsidP="00000000" w:rsidRDefault="00000000" w:rsidRPr="00000000" w14:paraId="00000027">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Remove any hazards as soon as possible if it is safe to do so.</w:t>
      </w:r>
    </w:p>
    <w:p w:rsidR="00000000" w:rsidDel="00000000" w:rsidP="00000000" w:rsidRDefault="00000000" w:rsidRPr="00000000" w14:paraId="00000028">
      <w:pPr>
        <w:numPr>
          <w:ilvl w:val="0"/>
          <w:numId w:val="2"/>
        </w:numPr>
        <w:ind w:left="72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Conduct their work with a sense of safety for themselves and others at all times while on duty.</w:t>
      </w:r>
      <w:r w:rsidDel="00000000" w:rsidR="00000000" w:rsidRPr="00000000">
        <w:rPr>
          <w:rtl w:val="0"/>
        </w:rPr>
      </w:r>
    </w:p>
    <w:p w:rsidR="00000000" w:rsidDel="00000000" w:rsidP="00000000" w:rsidRDefault="00000000" w:rsidRPr="00000000" w14:paraId="00000029">
      <w:pPr>
        <w:rPr>
          <w:rFonts w:ascii="Geist" w:cs="Geist" w:eastAsia="Geist" w:hAnsi="Geist"/>
          <w:color w:val="212529"/>
        </w:rPr>
      </w:pPr>
      <w:r w:rsidDel="00000000" w:rsidR="00000000" w:rsidRPr="00000000">
        <w:rPr>
          <w:rtl w:val="0"/>
        </w:rPr>
      </w:r>
    </w:p>
    <w:p w:rsidR="00000000" w:rsidDel="00000000" w:rsidP="00000000" w:rsidRDefault="00000000" w:rsidRPr="00000000" w14:paraId="0000002A">
      <w:pPr>
        <w:spacing w:after="160" w:lineRule="auto"/>
        <w:ind w:left="0" w:firstLine="0"/>
        <w:rPr>
          <w:rFonts w:ascii="Geist" w:cs="Geist" w:eastAsia="Geist" w:hAnsi="Geist"/>
          <w:b w:val="1"/>
          <w:color w:val="2f3f55"/>
        </w:rPr>
      </w:pPr>
      <w:r w:rsidDel="00000000" w:rsidR="00000000" w:rsidRPr="00000000">
        <w:rPr>
          <w:rFonts w:ascii="Geist" w:cs="Geist" w:eastAsia="Geist" w:hAnsi="Geist"/>
          <w:b w:val="1"/>
          <w:color w:val="2f3f55"/>
          <w:rtl w:val="0"/>
        </w:rPr>
        <w:t xml:space="preserve">   5.2</w:t>
        <w:tab/>
        <w:t xml:space="preserve">Line Managers/Team Managers/Supervisors are responsible to:</w:t>
      </w:r>
    </w:p>
    <w:p w:rsidR="00000000" w:rsidDel="00000000" w:rsidP="00000000" w:rsidRDefault="00000000" w:rsidRPr="00000000" w14:paraId="0000002B">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Conduct or manage the necessary health and safety procedures they are responsible for, such as risk assessments, inspections, and audits.</w:t>
      </w:r>
    </w:p>
    <w:p w:rsidR="00000000" w:rsidDel="00000000" w:rsidP="00000000" w:rsidRDefault="00000000" w:rsidRPr="00000000" w14:paraId="0000002C">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Conduct or manage the necessary building and site maintenance as well as asset maintenance outlined in Appendix A and Appendix B, respectively.</w:t>
      </w:r>
    </w:p>
    <w:p w:rsidR="00000000" w:rsidDel="00000000" w:rsidP="00000000" w:rsidRDefault="00000000" w:rsidRPr="00000000" w14:paraId="0000002D">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Ensure their lone workers understand the risks they face and know what to do if any of these risks lead to an incident.</w:t>
      </w:r>
    </w:p>
    <w:p w:rsidR="00000000" w:rsidDel="00000000" w:rsidP="00000000" w:rsidRDefault="00000000" w:rsidRPr="00000000" w14:paraId="0000002E">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Ensure their lone workers have the appropriate training and skills required to fulfil the duties assigned.</w:t>
      </w:r>
    </w:p>
    <w:p w:rsidR="00000000" w:rsidDel="00000000" w:rsidP="00000000" w:rsidRDefault="00000000" w:rsidRPr="00000000" w14:paraId="0000002F">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Ensure it is possible to communicate with and monitor their lone workers during all times they are on duty.</w:t>
      </w:r>
    </w:p>
    <w:p w:rsidR="00000000" w:rsidDel="00000000" w:rsidP="00000000" w:rsidRDefault="00000000" w:rsidRPr="00000000" w14:paraId="00000030">
      <w:pPr>
        <w:numPr>
          <w:ilvl w:val="0"/>
          <w:numId w:val="2"/>
        </w:numPr>
        <w:ind w:left="72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Know how to execute escalation procedures during an emergency to ensure lone workers get the help they need within a reasonable amount of time.</w:t>
      </w:r>
    </w:p>
    <w:p w:rsidR="00000000" w:rsidDel="00000000" w:rsidP="00000000" w:rsidRDefault="00000000" w:rsidRPr="00000000" w14:paraId="00000031">
      <w:pPr>
        <w:rPr>
          <w:rFonts w:ascii="Geist" w:cs="Geist" w:eastAsia="Geist" w:hAnsi="Geist"/>
          <w:color w:val="212529"/>
        </w:rPr>
      </w:pPr>
      <w:r w:rsidDel="00000000" w:rsidR="00000000" w:rsidRPr="00000000">
        <w:rPr>
          <w:rtl w:val="0"/>
        </w:rPr>
      </w:r>
    </w:p>
    <w:p w:rsidR="00000000" w:rsidDel="00000000" w:rsidP="00000000" w:rsidRDefault="00000000" w:rsidRPr="00000000" w14:paraId="00000032">
      <w:pPr>
        <w:spacing w:after="160" w:lineRule="auto"/>
        <w:rPr>
          <w:rFonts w:ascii="Geist" w:cs="Geist" w:eastAsia="Geist" w:hAnsi="Geist"/>
          <w:b w:val="1"/>
          <w:color w:val="2f3f55"/>
        </w:rPr>
      </w:pPr>
      <w:r w:rsidDel="00000000" w:rsidR="00000000" w:rsidRPr="00000000">
        <w:rPr>
          <w:rFonts w:ascii="Geist" w:cs="Geist" w:eastAsia="Geist" w:hAnsi="Geist"/>
          <w:b w:val="1"/>
          <w:color w:val="2f3f55"/>
          <w:rtl w:val="0"/>
        </w:rPr>
        <w:t xml:space="preserve">  5.3</w:t>
        <w:tab/>
        <w:t xml:space="preserve"> Senior Management are responsible to:</w:t>
      </w:r>
    </w:p>
    <w:p w:rsidR="00000000" w:rsidDel="00000000" w:rsidP="00000000" w:rsidRDefault="00000000" w:rsidRPr="00000000" w14:paraId="00000033">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Ensure every employee has access to the appropriate health and safety training.</w:t>
      </w:r>
    </w:p>
    <w:p w:rsidR="00000000" w:rsidDel="00000000" w:rsidP="00000000" w:rsidRDefault="00000000" w:rsidRPr="00000000" w14:paraId="00000034">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Periodically review and evaluate their health and safety management system.</w:t>
      </w:r>
    </w:p>
    <w:p w:rsidR="00000000" w:rsidDel="00000000" w:rsidP="00000000" w:rsidRDefault="00000000" w:rsidRPr="00000000" w14:paraId="00000035">
      <w:pPr>
        <w:numPr>
          <w:ilvl w:val="0"/>
          <w:numId w:val="2"/>
        </w:numPr>
        <w:ind w:left="720" w:hanging="360"/>
        <w:rPr>
          <w:rFonts w:ascii="Geist" w:cs="Geist" w:eastAsia="Geist" w:hAnsi="Geist"/>
          <w:color w:val="212529"/>
          <w:highlight w:val="white"/>
        </w:rPr>
      </w:pPr>
      <w:r w:rsidDel="00000000" w:rsidR="00000000" w:rsidRPr="00000000">
        <w:rPr>
          <w:rFonts w:ascii="Geist" w:cs="Geist" w:eastAsia="Geist" w:hAnsi="Geist"/>
          <w:color w:val="212529"/>
          <w:rtl w:val="0"/>
        </w:rPr>
        <w:t xml:space="preserve">Consult personnel and lone workers, including the safety committee where it exists, and the safety representative, as appropriate, on the developments needed to improve lone working health and safety.</w:t>
      </w:r>
      <w:r w:rsidDel="00000000" w:rsidR="00000000" w:rsidRPr="00000000">
        <w:rPr>
          <w:rtl w:val="0"/>
        </w:rPr>
      </w:r>
    </w:p>
    <w:p w:rsidR="00000000" w:rsidDel="00000000" w:rsidP="00000000" w:rsidRDefault="00000000" w:rsidRPr="00000000" w14:paraId="00000036">
      <w:pPr>
        <w:spacing w:after="240" w:before="320" w:lineRule="auto"/>
        <w:rPr>
          <w:rFonts w:ascii="Geist" w:cs="Geist" w:eastAsia="Geist" w:hAnsi="Geist"/>
          <w:b w:val="1"/>
          <w:color w:val="2e90fa"/>
          <w:sz w:val="28"/>
          <w:szCs w:val="28"/>
          <w:shd w:fill="eef6ff" w:val="clear"/>
        </w:rPr>
      </w:pPr>
      <w:r w:rsidDel="00000000" w:rsidR="00000000" w:rsidRPr="00000000">
        <w:rPr>
          <w:rFonts w:ascii="Geist" w:cs="Geist" w:eastAsia="Geist" w:hAnsi="Geist"/>
          <w:b w:val="1"/>
          <w:color w:val="2e90fa"/>
          <w:sz w:val="28"/>
          <w:szCs w:val="28"/>
          <w:shd w:fill="eef6ff" w:val="clear"/>
          <w:rtl w:val="0"/>
        </w:rPr>
        <w:t xml:space="preserve">6.0 Health &amp; Safety Training</w:t>
      </w:r>
    </w:p>
    <w:p w:rsidR="00000000" w:rsidDel="00000000" w:rsidP="00000000" w:rsidRDefault="00000000" w:rsidRPr="00000000" w14:paraId="00000037">
      <w:pPr>
        <w:spacing w:after="160" w:lineRule="auto"/>
        <w:ind w:left="363" w:firstLine="0"/>
        <w:rPr>
          <w:rFonts w:ascii="Geist" w:cs="Geist" w:eastAsia="Geist" w:hAnsi="Geist"/>
          <w:b w:val="1"/>
          <w:color w:val="2f3f55"/>
        </w:rPr>
      </w:pPr>
      <w:r w:rsidDel="00000000" w:rsidR="00000000" w:rsidRPr="00000000">
        <w:rPr>
          <w:rFonts w:ascii="Geist" w:cs="Geist" w:eastAsia="Geist" w:hAnsi="Geist"/>
          <w:b w:val="1"/>
          <w:color w:val="2f3f55"/>
          <w:rtl w:val="0"/>
        </w:rPr>
        <w:t xml:space="preserve">6.1 </w:t>
        <w:tab/>
        <w:t xml:space="preserve">All personnel are responsible to:</w:t>
      </w:r>
    </w:p>
    <w:p w:rsidR="00000000" w:rsidDel="00000000" w:rsidP="00000000" w:rsidRDefault="00000000" w:rsidRPr="00000000" w14:paraId="00000038">
      <w:pPr>
        <w:numPr>
          <w:ilvl w:val="0"/>
          <w:numId w:val="2"/>
        </w:numPr>
        <w:ind w:left="720" w:hanging="360"/>
        <w:rPr>
          <w:rFonts w:ascii="Geist" w:cs="Geist" w:eastAsia="Geist" w:hAnsi="Geist"/>
          <w:color w:val="212529"/>
        </w:rPr>
      </w:pPr>
      <w:r w:rsidDel="00000000" w:rsidR="00000000" w:rsidRPr="00000000">
        <w:rPr>
          <w:rFonts w:ascii="Geist" w:cs="Geist" w:eastAsia="Geist" w:hAnsi="Geist"/>
          <w:color w:val="212529"/>
          <w:rtl w:val="0"/>
        </w:rPr>
        <w:t xml:space="preserve">Attend and complete any required health and safety training related to their role and emergency procedures, such as in the event of a fire, natural disaster, and other emergencies.</w:t>
      </w:r>
    </w:p>
    <w:p w:rsidR="00000000" w:rsidDel="00000000" w:rsidP="00000000" w:rsidRDefault="00000000" w:rsidRPr="00000000" w14:paraId="00000039">
      <w:pPr>
        <w:numPr>
          <w:ilvl w:val="0"/>
          <w:numId w:val="2"/>
        </w:numPr>
        <w:ind w:left="720" w:hanging="360"/>
        <w:rPr>
          <w:rFonts w:ascii="Geist" w:cs="Geist" w:eastAsia="Geist" w:hAnsi="Geist"/>
          <w:color w:val="212529"/>
        </w:rPr>
        <w:sectPr>
          <w:type w:val="nextPage"/>
          <w:pgSz w:h="16834" w:w="11909" w:orient="portrait"/>
          <w:pgMar w:bottom="1440" w:top="1440" w:left="1440" w:right="1440" w:header="720" w:footer="720"/>
          <w:pgNumType w:start="1"/>
        </w:sectPr>
      </w:pPr>
      <w:r w:rsidDel="00000000" w:rsidR="00000000" w:rsidRPr="00000000">
        <w:rPr>
          <w:rFonts w:ascii="Geist" w:cs="Geist" w:eastAsia="Geist" w:hAnsi="Geist"/>
          <w:color w:val="212529"/>
          <w:rtl w:val="0"/>
        </w:rPr>
        <w:t xml:space="preserve">Adhere to the health and safety training they receive and never intentionally commit misconduct.</w:t>
      </w:r>
    </w:p>
    <w:p w:rsidR="00000000" w:rsidDel="00000000" w:rsidP="00000000" w:rsidRDefault="00000000" w:rsidRPr="00000000" w14:paraId="0000003A">
      <w:pPr>
        <w:rPr>
          <w:rFonts w:ascii="Geist" w:cs="Geist" w:eastAsia="Geist" w:hAnsi="Geist"/>
          <w:color w:val="2f3f55"/>
          <w:sz w:val="48"/>
          <w:szCs w:val="48"/>
          <w:shd w:fill="eef6ff" w:val="clear"/>
        </w:rPr>
      </w:pPr>
      <w:r w:rsidDel="00000000" w:rsidR="00000000" w:rsidRPr="00000000">
        <w:rPr>
          <w:rFonts w:ascii="Geist" w:cs="Geist" w:eastAsia="Geist" w:hAnsi="Geist"/>
          <w:color w:val="2f3f55"/>
          <w:sz w:val="28"/>
          <w:szCs w:val="28"/>
          <w:shd w:fill="eef6ff" w:val="clear"/>
          <w:rtl w:val="0"/>
        </w:rPr>
        <w:t xml:space="preserve">Appendix A</w:t>
      </w:r>
      <w:r w:rsidDel="00000000" w:rsidR="00000000" w:rsidRPr="00000000">
        <w:rPr>
          <w:rtl w:val="0"/>
        </w:rPr>
      </w:r>
    </w:p>
    <w:p w:rsidR="00000000" w:rsidDel="00000000" w:rsidP="00000000" w:rsidRDefault="00000000" w:rsidRPr="00000000" w14:paraId="0000003B">
      <w:pPr>
        <w:spacing w:after="320" w:lineRule="auto"/>
        <w:rPr>
          <w:rFonts w:ascii="Geist" w:cs="Geist" w:eastAsia="Geist" w:hAnsi="Geist"/>
          <w:b w:val="1"/>
          <w:color w:val="455261"/>
          <w:sz w:val="48"/>
          <w:szCs w:val="48"/>
        </w:rPr>
      </w:pPr>
      <w:r w:rsidDel="00000000" w:rsidR="00000000" w:rsidRPr="00000000">
        <w:rPr>
          <w:rFonts w:ascii="Geist" w:cs="Geist" w:eastAsia="Geist" w:hAnsi="Geist"/>
          <w:b w:val="1"/>
          <w:color w:val="2f3f55"/>
          <w:sz w:val="40"/>
          <w:szCs w:val="40"/>
          <w:shd w:fill="eef6ff" w:val="clear"/>
          <w:rtl w:val="0"/>
        </w:rPr>
        <w:t xml:space="preserve">Building &amp; site maintenance</w:t>
      </w:r>
      <w:r w:rsidDel="00000000" w:rsidR="00000000" w:rsidRPr="00000000">
        <w:rPr>
          <w:rFonts w:ascii="Geist" w:cs="Geist" w:eastAsia="Geist" w:hAnsi="Geist"/>
          <w:b w:val="1"/>
          <w:color w:val="455261"/>
          <w:sz w:val="48"/>
          <w:szCs w:val="48"/>
          <w:rtl w:val="0"/>
        </w:rPr>
        <w:t xml:space="preserve"> </w:t>
      </w:r>
    </w:p>
    <w:p w:rsidR="00000000" w:rsidDel="00000000" w:rsidP="00000000" w:rsidRDefault="00000000" w:rsidRPr="00000000" w14:paraId="0000003C">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To ensure safe working conditions for lone workers and personnel, {insert position(s): eg. line managers} are responsible for conducting regular building and site maintenance that is under their responsibility in accordance with the health and safety guidelines legally required by the HSE at the following sites:</w:t>
      </w:r>
    </w:p>
    <w:p w:rsidR="00000000" w:rsidDel="00000000" w:rsidP="00000000" w:rsidRDefault="00000000" w:rsidRPr="00000000" w14:paraId="0000003D">
      <w:pPr>
        <w:numPr>
          <w:ilvl w:val="0"/>
          <w:numId w:val="2"/>
        </w:numPr>
        <w:ind w:left="720" w:hanging="360"/>
        <w:rPr>
          <w:rFonts w:ascii="Geist" w:cs="Geist" w:eastAsia="Geist" w:hAnsi="Geist"/>
          <w:b w:val="1"/>
          <w:color w:val="2e90fa"/>
        </w:rPr>
      </w:pPr>
      <w:r w:rsidDel="00000000" w:rsidR="00000000" w:rsidRPr="00000000">
        <w:rPr>
          <w:rFonts w:ascii="Geist" w:cs="Geist" w:eastAsia="Geist" w:hAnsi="Geist"/>
          <w:b w:val="1"/>
          <w:color w:val="2e90fa"/>
          <w:rtl w:val="0"/>
        </w:rPr>
        <w:t xml:space="preserve">{List all the buildings, sites, retail outlets, etc. under your organisation}</w:t>
      </w:r>
    </w:p>
    <w:p w:rsidR="00000000" w:rsidDel="00000000" w:rsidP="00000000" w:rsidRDefault="00000000" w:rsidRPr="00000000" w14:paraId="0000003E">
      <w:pPr>
        <w:spacing w:before="320" w:lineRule="auto"/>
        <w:rPr>
          <w:rFonts w:ascii="Geist" w:cs="Geist" w:eastAsia="Geist" w:hAnsi="Geist"/>
          <w:color w:val="2f3f55"/>
          <w:sz w:val="48"/>
          <w:szCs w:val="48"/>
          <w:shd w:fill="eef6ff" w:val="clear"/>
        </w:rPr>
      </w:pPr>
      <w:r w:rsidDel="00000000" w:rsidR="00000000" w:rsidRPr="00000000">
        <w:rPr>
          <w:rFonts w:ascii="Geist" w:cs="Geist" w:eastAsia="Geist" w:hAnsi="Geist"/>
          <w:color w:val="2f3f55"/>
          <w:sz w:val="28"/>
          <w:szCs w:val="28"/>
          <w:shd w:fill="eef6ff" w:val="clear"/>
          <w:rtl w:val="0"/>
        </w:rPr>
        <w:t xml:space="preserve">Appendix B</w:t>
      </w:r>
      <w:r w:rsidDel="00000000" w:rsidR="00000000" w:rsidRPr="00000000">
        <w:rPr>
          <w:rtl w:val="0"/>
        </w:rPr>
      </w:r>
    </w:p>
    <w:p w:rsidR="00000000" w:rsidDel="00000000" w:rsidP="00000000" w:rsidRDefault="00000000" w:rsidRPr="00000000" w14:paraId="0000003F">
      <w:pPr>
        <w:spacing w:after="320" w:lineRule="auto"/>
        <w:rPr>
          <w:rFonts w:ascii="Geist" w:cs="Geist" w:eastAsia="Geist" w:hAnsi="Geist"/>
          <w:b w:val="1"/>
          <w:color w:val="2f3f55"/>
          <w:sz w:val="40"/>
          <w:szCs w:val="40"/>
          <w:shd w:fill="eef6ff" w:val="clear"/>
        </w:rPr>
      </w:pPr>
      <w:r w:rsidDel="00000000" w:rsidR="00000000" w:rsidRPr="00000000">
        <w:rPr>
          <w:rFonts w:ascii="Geist" w:cs="Geist" w:eastAsia="Geist" w:hAnsi="Geist"/>
          <w:b w:val="1"/>
          <w:color w:val="2f3f55"/>
          <w:sz w:val="40"/>
          <w:szCs w:val="40"/>
          <w:shd w:fill="eef6ff" w:val="clear"/>
          <w:rtl w:val="0"/>
        </w:rPr>
        <w:t xml:space="preserve">Asset maintenance</w:t>
      </w:r>
    </w:p>
    <w:p w:rsidR="00000000" w:rsidDel="00000000" w:rsidP="00000000" w:rsidRDefault="00000000" w:rsidRPr="00000000" w14:paraId="00000040">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To ensure safe working conditions for lone workers and personnel, </w:t>
      </w:r>
      <w:r w:rsidDel="00000000" w:rsidR="00000000" w:rsidRPr="00000000">
        <w:rPr>
          <w:rFonts w:ascii="Geist" w:cs="Geist" w:eastAsia="Geist" w:hAnsi="Geist"/>
          <w:b w:val="1"/>
          <w:color w:val="2e90fa"/>
          <w:rtl w:val="0"/>
        </w:rPr>
        <w:t xml:space="preserve">{insert position; e.g. line managers}</w:t>
      </w:r>
      <w:r w:rsidDel="00000000" w:rsidR="00000000" w:rsidRPr="00000000">
        <w:rPr>
          <w:rFonts w:ascii="Geist" w:cs="Geist" w:eastAsia="Geist" w:hAnsi="Geist"/>
          <w:color w:val="2e90fa"/>
          <w:rtl w:val="0"/>
        </w:rPr>
        <w:t xml:space="preserve"> </w:t>
      </w:r>
      <w:r w:rsidDel="00000000" w:rsidR="00000000" w:rsidRPr="00000000">
        <w:rPr>
          <w:rFonts w:ascii="Geist" w:cs="Geist" w:eastAsia="Geist" w:hAnsi="Geist"/>
          <w:color w:val="212529"/>
          <w:rtl w:val="0"/>
        </w:rPr>
        <w:t xml:space="preserve">are responsible for conducting regular asset maintenance in accordance with the required maintenance schedule on the following equipment:</w:t>
      </w:r>
    </w:p>
    <w:p w:rsidR="00000000" w:rsidDel="00000000" w:rsidP="00000000" w:rsidRDefault="00000000" w:rsidRPr="00000000" w14:paraId="00000041">
      <w:pPr>
        <w:numPr>
          <w:ilvl w:val="0"/>
          <w:numId w:val="2"/>
        </w:numPr>
        <w:ind w:left="720" w:hanging="360"/>
        <w:rPr>
          <w:rFonts w:ascii="Geist" w:cs="Geist" w:eastAsia="Geist" w:hAnsi="Geist"/>
          <w:b w:val="1"/>
          <w:color w:val="2e90fa"/>
        </w:rPr>
        <w:sectPr>
          <w:type w:val="nextPage"/>
          <w:pgSz w:h="16834" w:w="11909" w:orient="portrait"/>
          <w:pgMar w:bottom="1440" w:top="1440" w:left="1440" w:right="1440" w:header="720" w:footer="720"/>
          <w:pgNumType w:start="1"/>
        </w:sectPr>
      </w:pPr>
      <w:r w:rsidDel="00000000" w:rsidR="00000000" w:rsidRPr="00000000">
        <w:rPr>
          <w:rFonts w:ascii="Geist" w:cs="Geist" w:eastAsia="Geist" w:hAnsi="Geist"/>
          <w:b w:val="1"/>
          <w:color w:val="2e90fa"/>
          <w:rtl w:val="0"/>
        </w:rPr>
        <w:t xml:space="preserve">{List all the physical assets in your company that require maintenance}</w:t>
      </w:r>
    </w:p>
    <w:p w:rsidR="00000000" w:rsidDel="00000000" w:rsidP="00000000" w:rsidRDefault="00000000" w:rsidRPr="00000000" w14:paraId="00000042">
      <w:pPr>
        <w:spacing w:before="320" w:lineRule="auto"/>
        <w:rPr>
          <w:rFonts w:ascii="Geist" w:cs="Geist" w:eastAsia="Geist" w:hAnsi="Geist"/>
          <w:color w:val="2f3f55"/>
          <w:sz w:val="48"/>
          <w:szCs w:val="48"/>
          <w:shd w:fill="eef6ff" w:val="clear"/>
        </w:rPr>
      </w:pPr>
      <w:r w:rsidDel="00000000" w:rsidR="00000000" w:rsidRPr="00000000">
        <w:rPr>
          <w:rFonts w:ascii="Geist" w:cs="Geist" w:eastAsia="Geist" w:hAnsi="Geist"/>
          <w:color w:val="2f3f55"/>
          <w:sz w:val="28"/>
          <w:szCs w:val="28"/>
          <w:shd w:fill="eef6ff" w:val="clear"/>
          <w:rtl w:val="0"/>
        </w:rPr>
        <w:t xml:space="preserve">Appendix C</w:t>
      </w:r>
      <w:r w:rsidDel="00000000" w:rsidR="00000000" w:rsidRPr="00000000">
        <w:rPr>
          <w:rtl w:val="0"/>
        </w:rPr>
      </w:r>
    </w:p>
    <w:p w:rsidR="00000000" w:rsidDel="00000000" w:rsidP="00000000" w:rsidRDefault="00000000" w:rsidRPr="00000000" w14:paraId="00000043">
      <w:pPr>
        <w:spacing w:after="320" w:lineRule="auto"/>
        <w:rPr>
          <w:rFonts w:ascii="Geist" w:cs="Geist" w:eastAsia="Geist" w:hAnsi="Geist"/>
          <w:b w:val="1"/>
          <w:color w:val="2f3f55"/>
          <w:sz w:val="40"/>
          <w:szCs w:val="40"/>
          <w:shd w:fill="eef6ff" w:val="clear"/>
        </w:rPr>
      </w:pPr>
      <w:r w:rsidDel="00000000" w:rsidR="00000000" w:rsidRPr="00000000">
        <w:rPr>
          <w:rFonts w:ascii="Geist" w:cs="Geist" w:eastAsia="Geist" w:hAnsi="Geist"/>
          <w:b w:val="1"/>
          <w:color w:val="2f3f55"/>
          <w:sz w:val="40"/>
          <w:szCs w:val="40"/>
          <w:shd w:fill="eef6ff" w:val="clear"/>
          <w:rtl w:val="0"/>
        </w:rPr>
        <w:t xml:space="preserve">Lone Working Safety Equipment</w:t>
      </w:r>
    </w:p>
    <w:p w:rsidR="00000000" w:rsidDel="00000000" w:rsidP="00000000" w:rsidRDefault="00000000" w:rsidRPr="00000000" w14:paraId="00000044">
      <w:pPr>
        <w:spacing w:after="160" w:lineRule="auto"/>
        <w:rPr>
          <w:rFonts w:ascii="Geist" w:cs="Geist" w:eastAsia="Geist" w:hAnsi="Geist"/>
          <w:color w:val="212529"/>
        </w:rPr>
      </w:pPr>
      <w:r w:rsidDel="00000000" w:rsidR="00000000" w:rsidRPr="00000000">
        <w:rPr>
          <w:rFonts w:ascii="Geist" w:cs="Geist" w:eastAsia="Geist" w:hAnsi="Geist"/>
          <w:color w:val="212529"/>
          <w:rtl w:val="0"/>
        </w:rPr>
        <w:t xml:space="preserve">All lone workers must use the safety equipment listed under each respective working condition below. </w:t>
      </w:r>
    </w:p>
    <w:p w:rsidR="00000000" w:rsidDel="00000000" w:rsidP="00000000" w:rsidRDefault="00000000" w:rsidRPr="00000000" w14:paraId="00000045">
      <w:pPr>
        <w:spacing w:after="160" w:lineRule="auto"/>
        <w:rPr>
          <w:rFonts w:ascii="Geist" w:cs="Geist" w:eastAsia="Geist" w:hAnsi="Geist"/>
          <w:color w:val="212529"/>
        </w:rPr>
      </w:pPr>
      <w:r w:rsidDel="00000000" w:rsidR="00000000" w:rsidRPr="00000000">
        <w:rPr>
          <w:rFonts w:ascii="Geist" w:cs="Geist" w:eastAsia="Geist" w:hAnsi="Geist"/>
          <w:b w:val="1"/>
          <w:color w:val="2f3f55"/>
          <w:rtl w:val="0"/>
        </w:rPr>
        <w:t xml:space="preserve">Note:</w:t>
      </w:r>
      <w:r w:rsidDel="00000000" w:rsidR="00000000" w:rsidRPr="00000000">
        <w:rPr>
          <w:rFonts w:ascii="Geist" w:cs="Geist" w:eastAsia="Geist" w:hAnsi="Geist"/>
          <w:color w:val="2f3f55"/>
          <w:rtl w:val="0"/>
        </w:rPr>
        <w:t xml:space="preserve"> </w:t>
      </w:r>
      <w:r w:rsidDel="00000000" w:rsidR="00000000" w:rsidRPr="00000000">
        <w:rPr>
          <w:rFonts w:ascii="Geist" w:cs="Geist" w:eastAsia="Geist" w:hAnsi="Geist"/>
          <w:i w:val="1"/>
          <w:color w:val="212529"/>
          <w:rtl w:val="0"/>
        </w:rPr>
        <w:t xml:space="preserve">Copy and paste the section below for all the working conditions applicable in your workplace</w:t>
      </w:r>
      <w:r w:rsidDel="00000000" w:rsidR="00000000" w:rsidRPr="00000000">
        <w:rPr>
          <w:rtl w:val="0"/>
        </w:rPr>
      </w:r>
    </w:p>
    <w:p w:rsidR="00000000" w:rsidDel="00000000" w:rsidP="00000000" w:rsidRDefault="00000000" w:rsidRPr="00000000" w14:paraId="00000046">
      <w:pPr>
        <w:numPr>
          <w:ilvl w:val="0"/>
          <w:numId w:val="2"/>
        </w:numPr>
        <w:ind w:left="720" w:hanging="360"/>
        <w:rPr>
          <w:rFonts w:ascii="Geist" w:cs="Geist" w:eastAsia="Geist" w:hAnsi="Geist"/>
          <w:b w:val="1"/>
          <w:color w:val="2f3f55"/>
        </w:rPr>
      </w:pPr>
      <w:r w:rsidDel="00000000" w:rsidR="00000000" w:rsidRPr="00000000">
        <w:rPr>
          <w:rFonts w:ascii="Geist" w:cs="Geist" w:eastAsia="Geist" w:hAnsi="Geist"/>
          <w:b w:val="1"/>
          <w:color w:val="2f3f55"/>
          <w:rtl w:val="0"/>
        </w:rPr>
        <w:t xml:space="preserve">1. Lone working condition: </w:t>
      </w:r>
      <w:r w:rsidDel="00000000" w:rsidR="00000000" w:rsidRPr="00000000">
        <w:rPr>
          <w:rFonts w:ascii="Geist" w:cs="Geist" w:eastAsia="Geist" w:hAnsi="Geist"/>
          <w:b w:val="1"/>
          <w:color w:val="2e90fa"/>
          <w:rtl w:val="0"/>
        </w:rPr>
        <w:t xml:space="preserve">{list a working condition, for example: working from height or working with hazardous materials}</w:t>
      </w:r>
    </w:p>
    <w:p w:rsidR="00000000" w:rsidDel="00000000" w:rsidP="00000000" w:rsidRDefault="00000000" w:rsidRPr="00000000" w14:paraId="00000047">
      <w:pPr>
        <w:numPr>
          <w:ilvl w:val="0"/>
          <w:numId w:val="2"/>
        </w:numPr>
        <w:ind w:left="720" w:hanging="360"/>
        <w:rPr>
          <w:rFonts w:ascii="Geist" w:cs="Geist" w:eastAsia="Geist" w:hAnsi="Geist"/>
          <w:color w:val="2e90fa"/>
        </w:rPr>
      </w:pPr>
      <w:r w:rsidDel="00000000" w:rsidR="00000000" w:rsidRPr="00000000">
        <w:rPr>
          <w:rFonts w:ascii="Geist" w:cs="Geist" w:eastAsia="Geist" w:hAnsi="Geist"/>
          <w:b w:val="1"/>
          <w:color w:val="2e90fa"/>
          <w:rtl w:val="0"/>
        </w:rPr>
        <w:t xml:space="preserve">{List all the safety equipment that your company implements for lone workers under this working condition</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eist">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-942974</wp:posOffset>
          </wp:positionH>
          <wp:positionV relativeFrom="paragraph">
            <wp:posOffset>-158161</wp:posOffset>
          </wp:positionV>
          <wp:extent cx="7693580" cy="920162"/>
          <wp:effectExtent b="0" l="0" r="0" t="0"/>
          <wp:wrapNone/>
          <wp:docPr id="2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93580" cy="92016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after="320" w:line="120" w:lineRule="auto"/>
      <w:rPr>
        <w:rFonts w:ascii="Geist" w:cs="Geist" w:eastAsia="Geist" w:hAnsi="Geist"/>
        <w:b w:val="1"/>
        <w:color w:val="2f3f55"/>
        <w:sz w:val="24"/>
        <w:szCs w:val="24"/>
      </w:rPr>
    </w:pPr>
    <w:bookmarkStart w:colFirst="0" w:colLast="0" w:name="_heading=h.wp07379cwqzs" w:id="1"/>
    <w:bookmarkEnd w:id="1"/>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5524500</wp:posOffset>
          </wp:positionH>
          <wp:positionV relativeFrom="paragraph">
            <wp:posOffset>-257174</wp:posOffset>
          </wp:positionV>
          <wp:extent cx="890588" cy="264595"/>
          <wp:effectExtent b="0" l="0" r="0" t="0"/>
          <wp:wrapNone/>
          <wp:docPr id="2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90588" cy="264595"/>
                  </a:xfrm>
                  <a:prstGeom prst="rect"/>
                  <a:ln/>
                </pic:spPr>
              </pic:pic>
            </a:graphicData>
          </a:graphic>
        </wp:anchor>
      </w:drawing>
    </w:r>
  </w:p>
  <w:p w:rsidR="00000000" w:rsidDel="00000000" w:rsidP="00000000" w:rsidRDefault="00000000" w:rsidRPr="00000000" w14:paraId="00000049">
    <w:pPr>
      <w:spacing w:after="320" w:line="240" w:lineRule="auto"/>
      <w:rPr>
        <w:rFonts w:ascii="Geist" w:cs="Geist" w:eastAsia="Geist" w:hAnsi="Geist"/>
        <w:b w:val="1"/>
        <w:color w:val="2f3f55"/>
        <w:sz w:val="52"/>
        <w:szCs w:val="52"/>
      </w:rPr>
    </w:pPr>
    <w:bookmarkStart w:colFirst="0" w:colLast="0" w:name="_heading=h.gjdgxs" w:id="0"/>
    <w:bookmarkEnd w:id="0"/>
    <w:r w:rsidDel="00000000" w:rsidR="00000000" w:rsidRPr="00000000">
      <w:rPr>
        <w:rFonts w:ascii="Geist" w:cs="Geist" w:eastAsia="Geist" w:hAnsi="Geist"/>
        <w:b w:val="1"/>
        <w:color w:val="2f3f55"/>
        <w:sz w:val="52"/>
        <w:szCs w:val="52"/>
        <w:rtl w:val="0"/>
      </w:rPr>
      <w:t xml:space="preserve">Lone Working Policy Template</w:t>
    </w:r>
  </w:p>
  <w:p w:rsidR="00000000" w:rsidDel="00000000" w:rsidP="00000000" w:rsidRDefault="00000000" w:rsidRPr="00000000" w14:paraId="0000004A">
    <w:pPr>
      <w:spacing w:after="320" w:line="240" w:lineRule="auto"/>
      <w:rPr>
        <w:rFonts w:ascii="Geist" w:cs="Geist" w:eastAsia="Geist" w:hAnsi="Geist"/>
        <w:b w:val="1"/>
        <w:sz w:val="2"/>
        <w:szCs w:val="2"/>
      </w:rPr>
    </w:pPr>
    <w:bookmarkStart w:colFirst="0" w:colLast="0" w:name="_heading=h.l6fl6sujift6" w:id="2"/>
    <w:bookmarkEnd w:id="2"/>
    <w:r w:rsidDel="00000000" w:rsidR="00000000" w:rsidRPr="00000000">
      <w:rPr>
        <w:rFonts w:ascii="Geist" w:cs="Geist" w:eastAsia="Geist" w:hAnsi="Geist"/>
        <w:b w:val="1"/>
        <w:color w:val="2f3f55"/>
        <w:sz w:val="52"/>
        <w:szCs w:val="52"/>
        <w:rtl w:val="0"/>
      </w:rPr>
      <w:t xml:space="preserve">for UK Employers</w:t>
    </w:r>
    <w:r w:rsidDel="00000000" w:rsidR="00000000" w:rsidRPr="00000000">
      <w:rPr>
        <w:rtl w:val="0"/>
      </w:rPr>
    </w:r>
  </w:p>
  <w:p w:rsidR="00000000" w:rsidDel="00000000" w:rsidP="00000000" w:rsidRDefault="00000000" w:rsidRPr="00000000" w14:paraId="0000004B">
    <w:pPr>
      <w:spacing w:after="320" w:line="120" w:lineRule="auto"/>
      <w:rPr>
        <w:rFonts w:ascii="Geist" w:cs="Geist" w:eastAsia="Geist" w:hAnsi="Geist"/>
        <w:b w:val="1"/>
        <w:sz w:val="2"/>
        <w:szCs w:val="2"/>
      </w:rPr>
    </w:pPr>
    <w:bookmarkStart w:colFirst="0" w:colLast="0" w:name="_heading=h.j6f6tnjitmlg" w:id="3"/>
    <w:bookmarkEnd w:id="3"/>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73e5"/>
        <w:u w:val="none"/>
      </w:rPr>
    </w:lvl>
    <w:lvl w:ilvl="1">
      <w:start w:val="1"/>
      <w:numFmt w:val="bullet"/>
      <w:lvlText w:val="→"/>
      <w:lvlJc w:val="left"/>
      <w:pPr>
        <w:ind w:left="1440" w:hanging="360"/>
      </w:pPr>
      <w:rPr>
        <w:rFonts w:ascii="Noto Sans Symbols" w:cs="Noto Sans Symbols" w:eastAsia="Noto Sans Symbols" w:hAnsi="Noto Sans Symbols"/>
        <w:color w:val="a6a6a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1556"/>
    <w:pPr>
      <w:spacing w:after="0" w:line="276" w:lineRule="auto"/>
    </w:pPr>
    <w:rPr>
      <w:rFonts w:ascii="Arial" w:cs="Arial" w:eastAsia="Arial" w:hAnsi="Arial"/>
      <w:lang w:eastAsia="es-CO" w:val="en-GB"/>
    </w:rPr>
  </w:style>
  <w:style w:type="paragraph" w:styleId="Ttulo3">
    <w:name w:val="heading 3"/>
    <w:basedOn w:val="Normal"/>
    <w:next w:val="Normal"/>
    <w:link w:val="Ttulo3Car"/>
    <w:uiPriority w:val="9"/>
    <w:unhideWhenUsed w:val="1"/>
    <w:qFormat w:val="1"/>
    <w:rsid w:val="00C81556"/>
    <w:pPr>
      <w:keepNext w:val="1"/>
      <w:keepLines w:val="1"/>
      <w:spacing w:after="80" w:before="320"/>
      <w:outlineLvl w:val="2"/>
    </w:pPr>
    <w:rPr>
      <w:color w:val="434343"/>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basedOn w:val="Fuentedeprrafopredeter"/>
    <w:link w:val="Ttulo3"/>
    <w:uiPriority w:val="9"/>
    <w:rsid w:val="00C81556"/>
    <w:rPr>
      <w:rFonts w:ascii="Arial" w:cs="Arial" w:eastAsia="Arial" w:hAnsi="Arial"/>
      <w:color w:val="434343"/>
      <w:sz w:val="28"/>
      <w:szCs w:val="28"/>
      <w:lang w:eastAsia="es-CO" w:val="en-GB"/>
    </w:rPr>
  </w:style>
  <w:style w:type="paragraph" w:styleId="Encabezado">
    <w:name w:val="header"/>
    <w:basedOn w:val="Normal"/>
    <w:link w:val="EncabezadoCar"/>
    <w:uiPriority w:val="99"/>
    <w:unhideWhenUsed w:val="1"/>
    <w:rsid w:val="00C81556"/>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C81556"/>
    <w:rPr>
      <w:rFonts w:ascii="Arial" w:cs="Arial" w:eastAsia="Arial" w:hAnsi="Arial"/>
      <w:lang w:eastAsia="es-CO" w:val="en-GB"/>
    </w:rPr>
  </w:style>
  <w:style w:type="paragraph" w:styleId="BasicParagraph" w:customStyle="1">
    <w:name w:val="[Basic Paragraph]"/>
    <w:basedOn w:val="Normal"/>
    <w:uiPriority w:val="99"/>
    <w:rsid w:val="00C81556"/>
    <w:pPr>
      <w:autoSpaceDE w:val="0"/>
      <w:autoSpaceDN w:val="0"/>
      <w:adjustRightInd w:val="0"/>
      <w:spacing w:line="288" w:lineRule="auto"/>
      <w:textAlignment w:val="center"/>
    </w:pPr>
    <w:rPr>
      <w:rFonts w:ascii="MinionPro-Regular" w:cs="MinionPro-Regular" w:hAnsi="MinionPro-Regular"/>
      <w:color w:val="000000"/>
      <w:sz w:val="24"/>
      <w:szCs w:val="24"/>
      <w:lang w:val="en-US"/>
    </w:rPr>
  </w:style>
  <w:style w:type="character" w:styleId="Hipervnculo">
    <w:name w:val="Hyperlink"/>
    <w:basedOn w:val="Fuentedeprrafopredeter"/>
    <w:uiPriority w:val="99"/>
    <w:rsid w:val="00C81556"/>
    <w:rPr>
      <w:color w:val="4f5cd6"/>
      <w:u w:val="thick"/>
    </w:rPr>
  </w:style>
  <w:style w:type="character" w:styleId="BodyBoldBlue" w:customStyle="1">
    <w:name w:val="Body Bold Blue"/>
    <w:basedOn w:val="Fuentedeprrafopredeter"/>
    <w:uiPriority w:val="99"/>
    <w:rsid w:val="00C81556"/>
    <w:rPr>
      <w:rFonts w:ascii="Open Sans" w:cs="Open Sans" w:hAnsi="Open Sans"/>
      <w:b w:val="1"/>
      <w:bCs w:val="1"/>
      <w:color w:val="0772e5"/>
      <w:sz w:val="16"/>
      <w:szCs w:val="16"/>
    </w:rPr>
  </w:style>
  <w:style w:type="paragraph" w:styleId="Piedepgina">
    <w:name w:val="footer"/>
    <w:basedOn w:val="Normal"/>
    <w:link w:val="PiedepginaCar"/>
    <w:uiPriority w:val="99"/>
    <w:unhideWhenUsed w:val="1"/>
    <w:rsid w:val="00B777AB"/>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B777AB"/>
    <w:rPr>
      <w:rFonts w:ascii="Arial" w:cs="Arial" w:eastAsia="Arial" w:hAnsi="Arial"/>
      <w:lang w:eastAsia="es-CO"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eist-regular.ttf"/><Relationship Id="rId2" Type="http://schemas.openxmlformats.org/officeDocument/2006/relationships/font" Target="fonts/Geist-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HZDu+AYhw+vMFthiKSvOTNNMw==">CgMxLjAyCGguZ2pkZ3hzMg5oLndwMDczNzljd3F6czIIaC5namRneHMyDmgubDZmbDZzdWppZnQ2Mg5oLmo2ZjZ0bmppdG1sZzgAaiMKFHN1Z2dlc3QucnF5N2dsZjk2bTRvEgtJbWEgRmFyYm91ZGojChRzdWdnZXN0LmQ1ZHVkODRleWk5ZRILSW1hIEZhcmJvdWRqIwoUc3VnZ2VzdC42eGY4bmxjMTNpNDkSC0ltYSBGYXJib3VkciExYXYxZk42T1dxVHhwTExnb3NCZkRfODI5YVJQNElKd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2021-09-16T16:59:00Z</dcterms:created>
  <dc:creator>Windows</dc:creator>
</cp:coreProperties>
</file>